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Pr>
          <w:rFonts w:cs="Arial"/>
          <w:b/>
        </w:rPr>
        <w:t>to the recommendations of the Scrutiny Committee</w:t>
      </w:r>
      <w:r w:rsidR="000B5629">
        <w:rPr>
          <w:rFonts w:cs="Arial"/>
          <w:b/>
        </w:rPr>
        <w:t>’s Equality and Diversity Review Group</w:t>
      </w:r>
    </w:p>
    <w:p w:rsidR="00102AB9" w:rsidRDefault="00102AB9" w:rsidP="00ED7F43">
      <w:pPr>
        <w:rPr>
          <w:rFonts w:cs="Arial"/>
          <w:b/>
        </w:rPr>
      </w:pPr>
    </w:p>
    <w:p w:rsidR="0066079B" w:rsidRDefault="00102AB9" w:rsidP="00ED7F43">
      <w:pPr>
        <w:rPr>
          <w:rFonts w:cs="Arial"/>
          <w:b/>
        </w:rPr>
      </w:pPr>
      <w:r>
        <w:rPr>
          <w:rFonts w:cs="Arial"/>
          <w:b/>
        </w:rPr>
        <w:t>P</w:t>
      </w:r>
      <w:r w:rsidR="0081179F">
        <w:rPr>
          <w:rFonts w:cs="Arial"/>
          <w:b/>
        </w:rPr>
        <w:t xml:space="preserve">rovided by the Board Member for </w:t>
      </w:r>
      <w:r w:rsidR="000B5629">
        <w:rPr>
          <w:rFonts w:cs="Arial"/>
          <w:b/>
        </w:rPr>
        <w:t>Customer and Corporate Services</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290F45" w:rsidRPr="00AC577F" w:rsidTr="000B5629">
        <w:tc>
          <w:tcPr>
            <w:tcW w:w="6629"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378" w:type="dxa"/>
            <w:shd w:val="clear" w:color="auto" w:fill="D9D9D9"/>
            <w:vAlign w:val="center"/>
          </w:tcPr>
          <w:p w:rsidR="0081179F" w:rsidRPr="00AC577F" w:rsidRDefault="0081179F" w:rsidP="0036312A">
            <w:pPr>
              <w:rPr>
                <w:rFonts w:cs="Arial"/>
                <w:b/>
                <w:i/>
              </w:rPr>
            </w:pPr>
            <w:r w:rsidRPr="00AC577F">
              <w:rPr>
                <w:rFonts w:cs="Arial"/>
                <w:b/>
                <w:i/>
              </w:rPr>
              <w:t>Comment</w:t>
            </w:r>
          </w:p>
        </w:tc>
      </w:tr>
      <w:tr w:rsidR="009E5F4E" w:rsidRPr="00AC577F" w:rsidTr="000B5629">
        <w:tc>
          <w:tcPr>
            <w:tcW w:w="6629" w:type="dxa"/>
            <w:shd w:val="clear" w:color="auto" w:fill="auto"/>
          </w:tcPr>
          <w:p w:rsidR="009E5F4E" w:rsidRPr="000F6AAF" w:rsidRDefault="009E5F4E" w:rsidP="00D4211B">
            <w:r w:rsidRPr="000F6AAF">
              <w:t xml:space="preserve">1. </w:t>
            </w:r>
            <w:r w:rsidRPr="00A12F96">
              <w:t>That the Council undertakes comprehensive accessibility audits of its employment practices, premises, public-facing information (for instance, on the website) and externally available application forms, at appropriate intervals.  Consideration should be given to how frequently these audits should take place at each workplace premises and to the setting of maximum intervals between audits.</w:t>
            </w:r>
          </w:p>
        </w:tc>
        <w:tc>
          <w:tcPr>
            <w:tcW w:w="1276" w:type="dxa"/>
            <w:shd w:val="clear" w:color="auto" w:fill="auto"/>
          </w:tcPr>
          <w:p w:rsidR="009E5F4E" w:rsidRPr="00AC577F" w:rsidRDefault="009E5F4E" w:rsidP="00AF756E">
            <w:pPr>
              <w:rPr>
                <w:rFonts w:cs="Arial"/>
              </w:rPr>
            </w:pPr>
            <w:r>
              <w:rPr>
                <w:rFonts w:cs="Arial"/>
              </w:rPr>
              <w:t>N</w:t>
            </w:r>
          </w:p>
        </w:tc>
        <w:tc>
          <w:tcPr>
            <w:tcW w:w="6378" w:type="dxa"/>
            <w:shd w:val="clear" w:color="auto" w:fill="auto"/>
          </w:tcPr>
          <w:p w:rsidR="009E5F4E" w:rsidRPr="009E5F4E" w:rsidRDefault="009E5F4E" w:rsidP="00AF756E">
            <w:pPr>
              <w:rPr>
                <w:rFonts w:eastAsiaTheme="minorHAnsi" w:cs="Arial"/>
              </w:rPr>
            </w:pPr>
            <w:r w:rsidRPr="009E5F4E">
              <w:rPr>
                <w:rFonts w:eastAsiaTheme="minorHAnsi" w:cs="Arial"/>
              </w:rPr>
              <w:t>Accessibility audits were previously undertaken periodically on the Council’s employment premises when we had a dedicated Equalities Officer. More typically now, officers in various service areas provide expertise (e.g. Building Control) when changes are being introduced. We also get external advice as accessibility issues arise e.g. what type of devices are needed for people with hearing difficulties to participate more effectively in meetings, use the phone, etc. There is also a dedicated budget to fund specific equipment designed to assist with accessibility. Oversight is provided by colleagues in Human Resources to ensure we keep abreast of accessibility developments. Given this approach a regular audit would require additional resourcing and cost and is unlikely to add further value</w:t>
            </w:r>
          </w:p>
          <w:p w:rsidR="009E5F4E" w:rsidRPr="009E5F4E" w:rsidRDefault="009E5F4E" w:rsidP="00AF756E">
            <w:pPr>
              <w:rPr>
                <w:rFonts w:cs="Arial"/>
              </w:rPr>
            </w:pPr>
          </w:p>
        </w:tc>
      </w:tr>
      <w:tr w:rsidR="009E5F4E" w:rsidRPr="00AC577F" w:rsidTr="000B5629">
        <w:tc>
          <w:tcPr>
            <w:tcW w:w="6629" w:type="dxa"/>
            <w:shd w:val="clear" w:color="auto" w:fill="auto"/>
          </w:tcPr>
          <w:p w:rsidR="009E5F4E" w:rsidRPr="000F6AAF" w:rsidRDefault="009E5F4E" w:rsidP="00D4211B">
            <w:r w:rsidRPr="000F6AAF">
              <w:t>2. That the Council reviews recruitment branding to better target any vacancies at under-represented groups and young people, including utilising settings or channels that are less traditional to local government but more inclusive.</w:t>
            </w:r>
          </w:p>
        </w:tc>
        <w:tc>
          <w:tcPr>
            <w:tcW w:w="1276" w:type="dxa"/>
            <w:shd w:val="clear" w:color="auto" w:fill="auto"/>
          </w:tcPr>
          <w:p w:rsidR="009E5F4E" w:rsidRPr="00AC577F" w:rsidRDefault="009E5F4E" w:rsidP="00AF756E">
            <w:pPr>
              <w:rPr>
                <w:rFonts w:cs="Arial"/>
              </w:rPr>
            </w:pPr>
            <w:r>
              <w:rPr>
                <w:rFonts w:cs="Arial"/>
              </w:rPr>
              <w:t>In part</w:t>
            </w:r>
          </w:p>
        </w:tc>
        <w:tc>
          <w:tcPr>
            <w:tcW w:w="6378" w:type="dxa"/>
            <w:shd w:val="clear" w:color="auto" w:fill="auto"/>
          </w:tcPr>
          <w:p w:rsidR="009E5F4E" w:rsidRPr="009E5F4E" w:rsidRDefault="009E5F4E" w:rsidP="00AF756E">
            <w:pPr>
              <w:rPr>
                <w:rFonts w:eastAsiaTheme="minorHAnsi" w:cs="Arial"/>
              </w:rPr>
            </w:pPr>
            <w:r w:rsidRPr="009E5F4E">
              <w:rPr>
                <w:rFonts w:eastAsiaTheme="minorHAnsi" w:cs="Arial"/>
              </w:rPr>
              <w:t xml:space="preserve">All jobs are advertised using a range of media sources, including Job Centre Plus, Social Media and Job Boards.  Increasingly we run recruitment events which prove to be a successful way of reaching out to the wider community. Dependant on the role traditional print media and community magazines have also been used, but use of these is dependent on publication dates and cost.  We are doing more work with the Communication Team to look at how we can improve employer branding and our use of social media. Focus groups in the local community </w:t>
            </w:r>
            <w:r w:rsidRPr="009E5F4E">
              <w:rPr>
                <w:rFonts w:eastAsiaTheme="minorHAnsi" w:cs="Arial"/>
              </w:rPr>
              <w:lastRenderedPageBreak/>
              <w:t xml:space="preserve">were used to help identify how we could become more attractive as an employer to under-represented groups. </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lastRenderedPageBreak/>
              <w:t>3. That the Council continues to promote itself as an inclusive employer through outreach activities including continuing to hold open recruitment sessions in community settings, reaching out in schools through the Business in the Community partnership, and attending job fairs and community meetings.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This work is already in place and continuing. We have just held a second recruitment roadshow this year and for the first time this was held in one of our Community Centres.  We aim to continue to run these events, however there is a significant cost in time and money to organise, promote and run these events and there is no budget in place to support this.  The organisation will also continue to attend local job fairs as appropriate. The successful mentoring programme with Cherwell School continues and we are currently exploring whether to open this out to more educational establishments.</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4. That the Council investigates opportunities to advertise multiple vacancies in community settings at low cost, which could include making use of community newspaper social media platforms, as well as community newspapers and, as long as those running them are willing, community centres.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As stated above we advertise in community magazines but doing so depends on publication dates and costs. The infrequency of publication can be an issue. The HR Team will familiarise themselves with publications/dates/costs and work proactively with recruiting managers to make better use of this media. The HR Manager will also explore whether Community Centres would be willing to advertise our job vacancies on notice boards, etc.</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 xml:space="preserve">5. That the Council makes use of its assets to promote itself as an inclusive employer, including </w:t>
            </w:r>
            <w:proofErr w:type="spellStart"/>
            <w:r w:rsidRPr="000F6AAF">
              <w:t>Streetscene</w:t>
            </w:r>
            <w:proofErr w:type="spellEnd"/>
            <w:r w:rsidRPr="000F6AAF">
              <w:t xml:space="preserve"> vehicles.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N</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This is a good way of advertising but it is very expensive (e.g. advertising on a refuse lorry runs to several thousand pounds per campaign). With no budget for this unfortunately the approach is cost prohibitive.</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6. That the Council reviews its Talent Management Framework and researches whether the inclusion of a more targeted talent management programme would appeal to under-represented groups, as well as what such a programme would include.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This is a project that the OD team will be commencing in July 2016.</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lastRenderedPageBreak/>
              <w:t>7. That the Council emphasises the value it attaches to the ability to speak a second language by including this skill in the desirable criteria for selected customer-facing job vacancies, such as Tenancy Management Officers and Customer Service Officers.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The HR Manager will work with recruiting managers to recommend inclusion of a second language as a desirable criterion where appropriate.</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8. That the Council undertakes a workforce skills audit with the purpose of identifying priority competencies and hidden talents that aren’t currently being utilised but would benefit to the organisation, including the ability to speak a second language.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N</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 xml:space="preserve">The Council has a good understanding of the skills of its workforce locally within services. However undertaking a large skills audit would be a significant piece of work; to determine what data needs collecting, actually collecting it and not least maintaining it. The benefits of doing such a large piece of work are unlikely to outweigh the cost when (for example) we already know who to call on for the ability to speak a second language when required. </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9. That the Council considers the feasibility of having staff who are known to speak a second language ‘on call’ to communicate with customers who speak little or no English, and whether these staff could be rewarded with a small pay supplement.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N</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t xml:space="preserve">It is better to have an independent translator in these situations. </w:t>
            </w:r>
            <w:r w:rsidRPr="009E5F4E">
              <w:rPr>
                <w:rFonts w:eastAsiaTheme="minorHAnsi" w:cs="Arial"/>
              </w:rPr>
              <w:t>The language line is how we currently provide this service, however</w:t>
            </w:r>
            <w:r w:rsidRPr="009E5F4E">
              <w:t xml:space="preserve"> there may be more technical solutions which we could explore.  We would not recommend using employees whose fluency/competency in speaking another language would be unknown</w:t>
            </w:r>
            <w:r w:rsidRPr="009E5F4E">
              <w:rPr>
                <w:rFonts w:eastAsiaTheme="minorHAnsi" w:cs="Arial"/>
              </w:rPr>
              <w:t xml:space="preserve">. </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10. That all Council employees are reminded of the Council’s Fair Employment Statement and employment policies at least annually.  These documents should also be prominent and easily accessible on the Council’s Intranet.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 xml:space="preserve">The HR and OD Team will be reviewing the intranet content that they hold this year to make policies more accessible. HR Matters (a monthly brief to all managers) is also be used to promote policies. </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 xml:space="preserve">11. That all Council </w:t>
            </w:r>
            <w:proofErr w:type="gramStart"/>
            <w:r w:rsidRPr="000F6AAF">
              <w:t>employees  are</w:t>
            </w:r>
            <w:proofErr w:type="gramEnd"/>
            <w:r w:rsidRPr="000F6AAF">
              <w:t xml:space="preserve"> at least annually made aware of their responsibility to challenge discriminatory language and behaviour in the workplace, wherever that may be, as matter of course.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 xml:space="preserve">Every year each employee undertakes a self-assessment on how they position themselves against the Council’s values and behaviours – one of which is about valuing diversity. This self-assessment forms the basis of a discussion with the manager and 3 development areas are agreed for the year based on the values. This gives an opportunity to discuss discriminatory language and behaviours. </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lastRenderedPageBreak/>
              <w:t>12. That unconscious bias training is provided to the Council’s most frequent recruiting managers and HR Business Partners.  Ideally this would be followed up with annual refresher courses in order to maintain awareness and compliance with good practice.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The OD Team will be designing a workshop around this in 16/17 and this can be offered to recruiting managers.  The HR Team already provide recruitment training to managers and this includes information on unconscious bias.</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 xml:space="preserve">13. That the Council identifies one or more Diversity Champions at senior levels </w:t>
            </w:r>
            <w:proofErr w:type="gramStart"/>
            <w:r w:rsidRPr="000F6AAF">
              <w:t>who</w:t>
            </w:r>
            <w:proofErr w:type="gramEnd"/>
            <w:r w:rsidRPr="000F6AAF">
              <w:t xml:space="preserve"> would help to embed equality in the workplace.  These Diversity Champions could lead on communicating the importance of diversity and monitoring within the organisation and co-ordinate a calendar of activities in support of celebrations such as Black History Month, Pride, etc.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N</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cs="Arial"/>
              </w:rPr>
            </w:pPr>
            <w:r w:rsidRPr="009E5F4E">
              <w:rPr>
                <w:rFonts w:cs="Arial"/>
              </w:rPr>
              <w:t>The OD Team have been trying to make diversity part of business as usual. Having Champions would also require additional resource to manage and coordinate.</w:t>
            </w:r>
          </w:p>
          <w:p w:rsidR="009E5F4E" w:rsidRPr="009E5F4E" w:rsidRDefault="009E5F4E" w:rsidP="00AF756E">
            <w:pPr>
              <w:rPr>
                <w:rFonts w:cs="Arial"/>
              </w:rPr>
            </w:pPr>
            <w:r w:rsidRPr="009E5F4E">
              <w:rPr>
                <w:rFonts w:cs="Arial"/>
              </w:rPr>
              <w:t xml:space="preserve">The OD Team could however work more closely with the culture team to promote events and activities. </w:t>
            </w: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14. That the Council identifies an elected member to oversee and externally represent the Council’s equality and diversity work.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cs="Arial"/>
              </w:rPr>
            </w:pPr>
            <w:r w:rsidRPr="009E5F4E">
              <w:rPr>
                <w:rFonts w:cs="Arial"/>
              </w:rPr>
              <w:t>This could be the responsibility of the portfolio holder that covers Equalities and Diversity, or other chosen elected member.</w:t>
            </w: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15. That the Council seeks to obtain better value from its status as a Stonewall Diversity Champion and, failing that, considers whether the small membership fee would be better invested in other means of tackling discrimination.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Funding would be better directed on more practical activity such as the unconscious bias training. As such the proposal is not to renew the Stonewall Diversity Champion accreditation</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16. That the Council continues to ask employees to review and complete their personal details, including sensitive information such as their sexual orientation, on at least an annual basis, as well as continuing to target identified data gaps.  Explanation should be provided as to why sensitive personal information is held by the organisation and the wider benefits of doing 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In part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 xml:space="preserve">This is regularly promoted by the HR Team and employees are encouraged to review and update their details.  In May 2016 managers were asked to remind staff about this matter. We will continue to promote this and will do more this year to focus on missing information.  Some employees actively choose not to record this information. </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t>17. That the Council sets targets for increasing disclosure rates to reduce data gaps for sexual orientation, disability and ethnicity over a fixed period of time (e.g. eighteen months).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N</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cs="Arial"/>
              </w:rPr>
            </w:pPr>
            <w:r w:rsidRPr="009E5F4E">
              <w:rPr>
                <w:rFonts w:cs="Arial"/>
              </w:rPr>
              <w:t xml:space="preserve">Targets would not assist with reducing data gaps.  Whilst the HR Team can continue to encourage and promote disclosure of this information, some people actively choose not to provide this information, which is their right </w:t>
            </w:r>
            <w:r w:rsidRPr="009E5F4E">
              <w:rPr>
                <w:rFonts w:cs="Arial"/>
              </w:rPr>
              <w:lastRenderedPageBreak/>
              <w:t xml:space="preserve">to do so. </w:t>
            </w: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0F6AAF" w:rsidRDefault="009E5F4E" w:rsidP="00D4211B">
            <w:r w:rsidRPr="000F6AAF">
              <w:lastRenderedPageBreak/>
              <w:t>18. That the Council maintains a watching brief on good practice in workforce equalities monitoring and continues to keep its own monitoring arrangements under review, including how questions are asked and the language used as well as the continued inclusion of a ‘prefer not to say’ option.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The Organisational Development &amp; Learning Manager ensures the OD team keep up to date with this.</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A0557E" w:rsidRDefault="009E5F4E" w:rsidP="00870974">
            <w:r w:rsidRPr="00A0557E">
              <w:t>19. That consideration is given to whether the sensitive personal data of applicants and employees requested and held by the Council should be more inclusive of transgender people.  For example, the Council should consider consulting with appropriate individuals and Trade Unions on adding an appropriately worded gender identity field to its monitoring forms, with the clear purpose of building equality and identifying discrimination.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In part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 xml:space="preserve">We will discuss with trade union colleagues and </w:t>
            </w:r>
            <w:r w:rsidR="001760AE">
              <w:rPr>
                <w:rFonts w:eastAsiaTheme="minorHAnsi" w:cs="Arial"/>
              </w:rPr>
              <w:t>clarify best practice in this area</w:t>
            </w:r>
            <w:r w:rsidRPr="009E5F4E">
              <w:rPr>
                <w:rFonts w:eastAsiaTheme="minorHAnsi" w:cs="Arial"/>
              </w:rPr>
              <w:t xml:space="preserve">. </w:t>
            </w:r>
          </w:p>
          <w:p w:rsidR="009E5F4E" w:rsidRPr="009E5F4E" w:rsidRDefault="009E5F4E" w:rsidP="00AF756E">
            <w:pPr>
              <w:rPr>
                <w:rFonts w:cs="Arial"/>
              </w:rPr>
            </w:pPr>
            <w:bookmarkStart w:id="0" w:name="_GoBack"/>
            <w:bookmarkEnd w:id="0"/>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A0557E" w:rsidRDefault="009E5F4E" w:rsidP="00870974">
            <w:r w:rsidRPr="00A0557E">
              <w:t xml:space="preserve">20. That the Council adopts gender-neutral terms on forms as part of its ongoing work to be as inclusive as possible, for instance, giving consideration to adding the title </w:t>
            </w:r>
            <w:proofErr w:type="spellStart"/>
            <w:r w:rsidRPr="00A0557E">
              <w:t>Mx</w:t>
            </w:r>
            <w:proofErr w:type="spellEnd"/>
            <w:r w:rsidRPr="00A0557E">
              <w:t xml:space="preserve"> in addition to the more established gendered titles such as Mr, Mrs, Miss and 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 xml:space="preserve">Subject to the HR software being able to </w:t>
            </w:r>
            <w:r w:rsidR="001760AE">
              <w:rPr>
                <w:rFonts w:eastAsiaTheme="minorHAnsi" w:cs="Arial"/>
              </w:rPr>
              <w:t>include</w:t>
            </w:r>
            <w:r w:rsidRPr="009E5F4E">
              <w:rPr>
                <w:rFonts w:eastAsiaTheme="minorHAnsi" w:cs="Arial"/>
              </w:rPr>
              <w:t xml:space="preserve"> the addition of the title </w:t>
            </w:r>
            <w:proofErr w:type="spellStart"/>
            <w:r w:rsidRPr="009E5F4E">
              <w:rPr>
                <w:rFonts w:eastAsiaTheme="minorHAnsi" w:cs="Arial"/>
              </w:rPr>
              <w:t>Mx</w:t>
            </w:r>
            <w:proofErr w:type="spellEnd"/>
            <w:r w:rsidRPr="009E5F4E">
              <w:rPr>
                <w:rFonts w:eastAsiaTheme="minorHAnsi" w:cs="Arial"/>
              </w:rPr>
              <w:t xml:space="preserve"> without significant costs then this option could be added.  The requirement to record a title could also be made optional rather than mandatory, again</w:t>
            </w:r>
            <w:r w:rsidR="001760AE">
              <w:rPr>
                <w:rFonts w:eastAsiaTheme="minorHAnsi" w:cs="Arial"/>
              </w:rPr>
              <w:t xml:space="preserve"> depending on the ability to</w:t>
            </w:r>
            <w:r w:rsidRPr="009E5F4E">
              <w:rPr>
                <w:rFonts w:eastAsiaTheme="minorHAnsi" w:cs="Arial"/>
              </w:rPr>
              <w:t xml:space="preserve"> change the software.  </w:t>
            </w:r>
          </w:p>
          <w:p w:rsidR="009E5F4E" w:rsidRPr="009E5F4E" w:rsidRDefault="009E5F4E" w:rsidP="00AF756E">
            <w:pPr>
              <w:rPr>
                <w:rFonts w:cs="Arial"/>
              </w:rPr>
            </w:pPr>
          </w:p>
        </w:tc>
      </w:tr>
      <w:tr w:rsidR="009E5F4E" w:rsidRPr="00AC577F" w:rsidTr="000B5629">
        <w:tc>
          <w:tcPr>
            <w:tcW w:w="6629" w:type="dxa"/>
            <w:tcBorders>
              <w:top w:val="single" w:sz="4" w:space="0" w:color="auto"/>
              <w:left w:val="single" w:sz="4" w:space="0" w:color="auto"/>
              <w:bottom w:val="single" w:sz="4" w:space="0" w:color="auto"/>
              <w:right w:val="single" w:sz="4" w:space="0" w:color="auto"/>
            </w:tcBorders>
            <w:shd w:val="clear" w:color="auto" w:fill="auto"/>
          </w:tcPr>
          <w:p w:rsidR="009E5F4E" w:rsidRPr="00A0557E" w:rsidRDefault="009E5F4E" w:rsidP="00870974">
            <w:r w:rsidRPr="00A0557E">
              <w:t xml:space="preserve">21. </w:t>
            </w:r>
            <w:r w:rsidRPr="00A12F96">
              <w:t>That consideration is given to whether there is merit in phasing out the use of titles on Council forms and databases over the medium term.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5F4E" w:rsidRPr="00AC577F" w:rsidRDefault="009E5F4E" w:rsidP="00AF756E">
            <w:pPr>
              <w:rPr>
                <w:rFonts w:cs="Arial"/>
              </w:rPr>
            </w:pPr>
            <w:r>
              <w:rPr>
                <w:rFonts w:cs="Arial"/>
              </w:rPr>
              <w:t>N</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E5F4E" w:rsidRPr="009E5F4E" w:rsidRDefault="009E5F4E" w:rsidP="00AF756E">
            <w:pPr>
              <w:rPr>
                <w:rFonts w:eastAsiaTheme="minorHAnsi" w:cs="Arial"/>
              </w:rPr>
            </w:pPr>
            <w:r w:rsidRPr="009E5F4E">
              <w:rPr>
                <w:rFonts w:eastAsiaTheme="minorHAnsi" w:cs="Arial"/>
              </w:rPr>
              <w:t>We do not consider that we should take away the ability for people to use a title on a job application, although it could be made optional.</w:t>
            </w:r>
          </w:p>
          <w:p w:rsidR="009E5F4E" w:rsidRPr="009E5F4E" w:rsidRDefault="009E5F4E" w:rsidP="00AF756E">
            <w:pPr>
              <w:rPr>
                <w:rFonts w:cs="Arial"/>
              </w:rPr>
            </w:pPr>
          </w:p>
        </w:tc>
      </w:tr>
    </w:tbl>
    <w:p w:rsidR="00ED7F43" w:rsidRDefault="00ED7F43" w:rsidP="00ED7F43">
      <w:pPr>
        <w:rPr>
          <w:rFonts w:cs="Arial"/>
        </w:rPr>
      </w:pPr>
    </w:p>
    <w:sectPr w:rsidR="00ED7F43"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0B5629"/>
    <w:rsid w:val="00102AB9"/>
    <w:rsid w:val="0011346E"/>
    <w:rsid w:val="001760AE"/>
    <w:rsid w:val="00290F45"/>
    <w:rsid w:val="003236B3"/>
    <w:rsid w:val="0034054D"/>
    <w:rsid w:val="004000D7"/>
    <w:rsid w:val="00504E43"/>
    <w:rsid w:val="00612FE5"/>
    <w:rsid w:val="0066079B"/>
    <w:rsid w:val="007908F4"/>
    <w:rsid w:val="0081179F"/>
    <w:rsid w:val="00816FBA"/>
    <w:rsid w:val="008A22C6"/>
    <w:rsid w:val="008B7685"/>
    <w:rsid w:val="009E5F4E"/>
    <w:rsid w:val="00A12F96"/>
    <w:rsid w:val="00B34F14"/>
    <w:rsid w:val="00B3614D"/>
    <w:rsid w:val="00B7537D"/>
    <w:rsid w:val="00C07F80"/>
    <w:rsid w:val="00C32C6A"/>
    <w:rsid w:val="00CB7F62"/>
    <w:rsid w:val="00E234D4"/>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77A6-74D3-43E1-B4F4-CD423403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2016-07-13T09:23:00Z</dcterms:created>
  <dcterms:modified xsi:type="dcterms:W3CDTF">2016-07-13T11:18:00Z</dcterms:modified>
</cp:coreProperties>
</file>